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64235B14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>on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7221768F" w:rsidR="00A242DD" w:rsidRPr="00F124FD" w:rsidRDefault="00432D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Microsoft </w:t>
                            </w:r>
                            <w:r w:rsidR="00516574" w:rsidRPr="00F124F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0C1A17" w:rsidRPr="00F124F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is now live</w:t>
                            </w:r>
                            <w:r w:rsidR="00F124FD" w:rsidRPr="00F124F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  <w:r w:rsidR="000C1A17" w:rsidRPr="00F124F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3.7pt;margin-top:7.35pt;width:415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7221768F" w:rsidR="00A242DD" w:rsidRPr="00F124FD" w:rsidRDefault="00432D8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Microsoft </w:t>
                      </w:r>
                      <w:r w:rsidR="00516574" w:rsidRPr="00F124F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Teams Phone Mobile</w:t>
                      </w:r>
                      <w:r w:rsidR="000C1A17" w:rsidRPr="00F124F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is now live</w:t>
                      </w:r>
                      <w:r w:rsidR="00F124FD" w:rsidRPr="00F124F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  <w:r w:rsidR="000C1A17" w:rsidRPr="00F124F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D242" w14:textId="0F63792A" w:rsidR="00E33455" w:rsidRPr="004C4A81" w:rsidRDefault="00516574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Teams Phone Mobile</w:t>
                            </w:r>
                            <w:r w:rsidR="00E33455"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3455" w:rsidRPr="004C4A8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is here. Let’s get started</w:t>
                            </w:r>
                          </w:p>
                          <w:p w14:paraId="1D0EED4D" w14:textId="011A9789" w:rsidR="009C6DCD" w:rsidRPr="009C6DCD" w:rsidRDefault="00F46CCD" w:rsidP="009C6DCD">
                            <w:pPr>
                              <w:spacing w:before="24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F46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Unlock the power of mobility with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F46C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eams Phone Mobile</w:t>
                            </w:r>
                            <w:r w:rsidR="000750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D23C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7A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seamlessly integrat</w:t>
                            </w:r>
                            <w:r w:rsidR="00CF6D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="00A27A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1D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mobile identities</w:t>
                            </w:r>
                            <w:r w:rsidR="006C14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060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allows you to </w:t>
                            </w:r>
                            <w:r w:rsidR="009C6DCD" w:rsidRPr="007A05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Synchronise your mobile with Teams</w:t>
                            </w:r>
                            <w:r w:rsidR="007A05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A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FA5EF0" w:rsidRPr="00FA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ake and receive calls from your mobile phone’s native dialer or Teams</w:t>
                            </w:r>
                            <w:r w:rsidR="005832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A5EF0" w:rsidRPr="00FA5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 from any location, device, or network</w:t>
                            </w:r>
                            <w:r w:rsidR="00154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04B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unif</w:t>
                            </w:r>
                            <w:r w:rsidR="005832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="00F04B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business communications.</w:t>
                            </w:r>
                            <w:r w:rsidR="006D59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89A961" w14:textId="25282AE8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574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3204FC9E" w14:textId="0BB7EDBD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Learn about </w:t>
                            </w:r>
                            <w:r w:rsidR="00B372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tooltip="Link to BT Adoption Hub" w:history="1">
                              <w:r w:rsidR="004B1418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725DC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40795ABA" w14:textId="2748F369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5165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6E40B0E8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&lt;name&gt;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316697FB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5165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Teams Phone Mobile</w:t>
                            </w:r>
                            <w:r w:rsidR="00764A7E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42E4EB4F" w14:textId="2EC8BA47" w:rsidR="00A5501C" w:rsidRPr="004C4A81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4429138D" w14:textId="12BD112B" w:rsidR="00A242DD" w:rsidRPr="00962CDA" w:rsidRDefault="00A5501C" w:rsidP="00962CD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</w:t>
                            </w:r>
                            <w:r w:rsidR="00962C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Text Box 16" o:spid="_x0000_s1027" type="#_x0000_t202" style="position:absolute;margin-left:83.55pt;margin-top:5.2pt;width:415.25pt;height:5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61FD242" w14:textId="0F63792A" w:rsidR="00E33455" w:rsidRPr="004C4A81" w:rsidRDefault="00516574" w:rsidP="00A5501C">
                      <w:pPr>
                        <w:spacing w:after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Teams Phone Mobile</w:t>
                      </w:r>
                      <w:r w:rsidR="00E33455"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E33455" w:rsidRPr="004C4A81">
                        <w:rPr>
                          <w:rFonts w:ascii="Arial" w:hAnsi="Arial" w:cs="Arial"/>
                          <w:sz w:val="36"/>
                          <w:szCs w:val="36"/>
                        </w:rPr>
                        <w:t>is here. Let’s get started</w:t>
                      </w:r>
                    </w:p>
                    <w:p w14:paraId="1D0EED4D" w14:textId="011A9789" w:rsidR="009C6DCD" w:rsidRPr="009C6DCD" w:rsidRDefault="00F46CCD" w:rsidP="009C6DCD">
                      <w:pPr>
                        <w:spacing w:before="240"/>
                        <w:rPr>
                          <w:rFonts w:ascii="Arial" w:hAnsi="Arial" w:cs="Arial"/>
                          <w:lang w:val="en-GB"/>
                        </w:rPr>
                      </w:pPr>
                      <w:r w:rsidRPr="00F46C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Unlock the power of mobility with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F46CCD">
                        <w:rPr>
                          <w:rFonts w:ascii="Arial" w:hAnsi="Arial" w:cs="Arial"/>
                          <w:sz w:val="24"/>
                          <w:szCs w:val="24"/>
                        </w:rPr>
                        <w:t>eams Phone Mobile</w:t>
                      </w:r>
                      <w:r w:rsidR="000750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</w:t>
                      </w:r>
                      <w:r w:rsidR="00D23C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7AE1">
                        <w:rPr>
                          <w:rFonts w:ascii="Arial" w:hAnsi="Arial" w:cs="Arial"/>
                          <w:sz w:val="24"/>
                          <w:szCs w:val="24"/>
                        </w:rPr>
                        <w:t>seamlessly integrat</w:t>
                      </w:r>
                      <w:r w:rsidR="00CF6D7C">
                        <w:rPr>
                          <w:rFonts w:ascii="Arial" w:hAnsi="Arial" w:cs="Arial"/>
                          <w:sz w:val="24"/>
                          <w:szCs w:val="24"/>
                        </w:rPr>
                        <w:t>ing</w:t>
                      </w:r>
                      <w:r w:rsidR="00A27A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51D16">
                        <w:rPr>
                          <w:rFonts w:ascii="Arial" w:hAnsi="Arial" w:cs="Arial"/>
                          <w:sz w:val="24"/>
                          <w:szCs w:val="24"/>
                        </w:rPr>
                        <w:t>mobile identities</w:t>
                      </w:r>
                      <w:r w:rsidR="006C14C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6060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A5E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allows you to </w:t>
                      </w:r>
                      <w:r w:rsidR="009C6DCD" w:rsidRPr="007A059B">
                        <w:rPr>
                          <w:rFonts w:ascii="Arial" w:hAnsi="Arial" w:cs="Arial"/>
                          <w:sz w:val="24"/>
                          <w:szCs w:val="24"/>
                        </w:rPr>
                        <w:t>Synchronise your mobile with Teams</w:t>
                      </w:r>
                      <w:r w:rsidR="007A05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FA5EF0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FA5EF0" w:rsidRPr="00FA5EF0">
                        <w:rPr>
                          <w:rFonts w:ascii="Arial" w:hAnsi="Arial" w:cs="Arial"/>
                          <w:sz w:val="24"/>
                          <w:szCs w:val="24"/>
                        </w:rPr>
                        <w:t>ake and receive calls from your mobile phone’s native dialer or Teams</w:t>
                      </w:r>
                      <w:r w:rsidR="005832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FA5EF0" w:rsidRPr="00FA5EF0">
                        <w:rPr>
                          <w:rFonts w:ascii="Arial" w:hAnsi="Arial" w:cs="Arial"/>
                          <w:sz w:val="24"/>
                          <w:szCs w:val="24"/>
                        </w:rPr>
                        <w:t>work from any location, device, or network</w:t>
                      </w:r>
                      <w:r w:rsidR="001540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F04B42">
                        <w:rPr>
                          <w:rFonts w:ascii="Arial" w:hAnsi="Arial" w:cs="Arial"/>
                          <w:sz w:val="24"/>
                          <w:szCs w:val="24"/>
                        </w:rPr>
                        <w:t>unif</w:t>
                      </w:r>
                      <w:r w:rsidR="005832E5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="00F04B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business communications.</w:t>
                      </w:r>
                      <w:r w:rsidR="006D59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89A961" w14:textId="25282AE8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516574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Teams Phone Mobile</w:t>
                      </w:r>
                      <w:r w:rsidRPr="00A614F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3204FC9E" w14:textId="0BB7EDBD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Learn about </w:t>
                      </w:r>
                      <w:r w:rsidR="00B372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Teams Phone Mobile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tooltip="Link to BT Adoption Hub" w:history="1">
                        <w:r w:rsidR="004B1418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725DC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40795ABA" w14:textId="2748F369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516574"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  <w:r w:rsid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6E40B0E8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&lt;name&gt;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316697FB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516574">
                        <w:rPr>
                          <w:rFonts w:ascii="Arial" w:hAnsi="Arial" w:cs="Arial"/>
                          <w:sz w:val="24"/>
                          <w:szCs w:val="24"/>
                        </w:rPr>
                        <w:t>Teams Phone Mobile</w:t>
                      </w:r>
                      <w:r w:rsidR="00764A7E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42E4EB4F" w14:textId="2EC8BA47" w:rsidR="00A5501C" w:rsidRPr="004C4A81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4429138D" w14:textId="12BD112B" w:rsidR="00A242DD" w:rsidRPr="00962CDA" w:rsidRDefault="00A5501C" w:rsidP="00962CD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</w:t>
                      </w:r>
                      <w:r w:rsidR="00962C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FD5C" w14:textId="77777777" w:rsidR="002F382C" w:rsidRDefault="002F382C" w:rsidP="00C26D8B">
      <w:r>
        <w:separator/>
      </w:r>
    </w:p>
  </w:endnote>
  <w:endnote w:type="continuationSeparator" w:id="0">
    <w:p w14:paraId="0BB7C47D" w14:textId="77777777" w:rsidR="002F382C" w:rsidRDefault="002F382C" w:rsidP="00C26D8B">
      <w:r>
        <w:continuationSeparator/>
      </w:r>
    </w:p>
  </w:endnote>
  <w:endnote w:type="continuationNotice" w:id="1">
    <w:p w14:paraId="39949F87" w14:textId="77777777" w:rsidR="002F382C" w:rsidRDefault="002F3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76B3EF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C29C9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B66B" w14:textId="77777777" w:rsidR="002F382C" w:rsidRDefault="002F382C" w:rsidP="00C26D8B">
      <w:r>
        <w:separator/>
      </w:r>
    </w:p>
  </w:footnote>
  <w:footnote w:type="continuationSeparator" w:id="0">
    <w:p w14:paraId="407614A1" w14:textId="77777777" w:rsidR="002F382C" w:rsidRDefault="002F382C" w:rsidP="00C26D8B">
      <w:r>
        <w:continuationSeparator/>
      </w:r>
    </w:p>
  </w:footnote>
  <w:footnote w:type="continuationNotice" w:id="1">
    <w:p w14:paraId="29CA91F1" w14:textId="77777777" w:rsidR="002F382C" w:rsidRDefault="002F3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6"/>
  </w:num>
  <w:num w:numId="10" w16cid:durableId="101070316">
    <w:abstractNumId w:val="4"/>
  </w:num>
  <w:num w:numId="11" w16cid:durableId="75146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50CC"/>
    <w:rsid w:val="00076151"/>
    <w:rsid w:val="000A4394"/>
    <w:rsid w:val="000C1A17"/>
    <w:rsid w:val="000D17DF"/>
    <w:rsid w:val="0011134D"/>
    <w:rsid w:val="0012651C"/>
    <w:rsid w:val="0015241A"/>
    <w:rsid w:val="00154058"/>
    <w:rsid w:val="001666B0"/>
    <w:rsid w:val="00171BEA"/>
    <w:rsid w:val="00173BD0"/>
    <w:rsid w:val="001952A8"/>
    <w:rsid w:val="001D0857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2C0FD7"/>
    <w:rsid w:val="002F382C"/>
    <w:rsid w:val="00342183"/>
    <w:rsid w:val="003A3DA5"/>
    <w:rsid w:val="003A5A9B"/>
    <w:rsid w:val="003B199E"/>
    <w:rsid w:val="003E0097"/>
    <w:rsid w:val="0042532F"/>
    <w:rsid w:val="00430D46"/>
    <w:rsid w:val="00432D8B"/>
    <w:rsid w:val="00482459"/>
    <w:rsid w:val="004A1AE6"/>
    <w:rsid w:val="004B1418"/>
    <w:rsid w:val="004B65C9"/>
    <w:rsid w:val="004C4A81"/>
    <w:rsid w:val="004D13B6"/>
    <w:rsid w:val="004E2F34"/>
    <w:rsid w:val="004E7ED7"/>
    <w:rsid w:val="004F6B03"/>
    <w:rsid w:val="00500BC6"/>
    <w:rsid w:val="00514AD0"/>
    <w:rsid w:val="00516574"/>
    <w:rsid w:val="00552805"/>
    <w:rsid w:val="005538A1"/>
    <w:rsid w:val="00570884"/>
    <w:rsid w:val="005832E5"/>
    <w:rsid w:val="005A5078"/>
    <w:rsid w:val="005B393F"/>
    <w:rsid w:val="005C0BBF"/>
    <w:rsid w:val="005D3BA1"/>
    <w:rsid w:val="006060AF"/>
    <w:rsid w:val="00622B63"/>
    <w:rsid w:val="006C14C2"/>
    <w:rsid w:val="006D591A"/>
    <w:rsid w:val="006E0F1A"/>
    <w:rsid w:val="00760C34"/>
    <w:rsid w:val="00764A7E"/>
    <w:rsid w:val="007653A5"/>
    <w:rsid w:val="00771F2A"/>
    <w:rsid w:val="0078195B"/>
    <w:rsid w:val="00797044"/>
    <w:rsid w:val="007A059B"/>
    <w:rsid w:val="007A6F4F"/>
    <w:rsid w:val="007B1348"/>
    <w:rsid w:val="00811ABF"/>
    <w:rsid w:val="00817FC2"/>
    <w:rsid w:val="00862DD1"/>
    <w:rsid w:val="008937AA"/>
    <w:rsid w:val="008A07FA"/>
    <w:rsid w:val="008E6C4A"/>
    <w:rsid w:val="008F4DBD"/>
    <w:rsid w:val="00906817"/>
    <w:rsid w:val="00930A70"/>
    <w:rsid w:val="009401F9"/>
    <w:rsid w:val="00945D79"/>
    <w:rsid w:val="00962CDA"/>
    <w:rsid w:val="00982BCC"/>
    <w:rsid w:val="009C6DCD"/>
    <w:rsid w:val="00A1141D"/>
    <w:rsid w:val="00A242DD"/>
    <w:rsid w:val="00A25EDC"/>
    <w:rsid w:val="00A27AE1"/>
    <w:rsid w:val="00A5501C"/>
    <w:rsid w:val="00A614FA"/>
    <w:rsid w:val="00A66C48"/>
    <w:rsid w:val="00AA037E"/>
    <w:rsid w:val="00AA3F70"/>
    <w:rsid w:val="00AB0202"/>
    <w:rsid w:val="00AC2CE3"/>
    <w:rsid w:val="00B00975"/>
    <w:rsid w:val="00B37230"/>
    <w:rsid w:val="00B448BC"/>
    <w:rsid w:val="00B51D16"/>
    <w:rsid w:val="00B82593"/>
    <w:rsid w:val="00BC2439"/>
    <w:rsid w:val="00BC6227"/>
    <w:rsid w:val="00BD2597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CC3FDA"/>
    <w:rsid w:val="00CF523D"/>
    <w:rsid w:val="00CF6D7C"/>
    <w:rsid w:val="00D23CF3"/>
    <w:rsid w:val="00D30B12"/>
    <w:rsid w:val="00D42726"/>
    <w:rsid w:val="00D42CC1"/>
    <w:rsid w:val="00D5709B"/>
    <w:rsid w:val="00D667F7"/>
    <w:rsid w:val="00DA72FA"/>
    <w:rsid w:val="00DB1E25"/>
    <w:rsid w:val="00E06419"/>
    <w:rsid w:val="00E1573D"/>
    <w:rsid w:val="00E33455"/>
    <w:rsid w:val="00E467C0"/>
    <w:rsid w:val="00E62EA6"/>
    <w:rsid w:val="00E67D31"/>
    <w:rsid w:val="00E70620"/>
    <w:rsid w:val="00EA0F51"/>
    <w:rsid w:val="00EA6958"/>
    <w:rsid w:val="00EC585A"/>
    <w:rsid w:val="00ED1041"/>
    <w:rsid w:val="00EE3630"/>
    <w:rsid w:val="00F04B42"/>
    <w:rsid w:val="00F124FD"/>
    <w:rsid w:val="00F31915"/>
    <w:rsid w:val="00F36570"/>
    <w:rsid w:val="00F46CCD"/>
    <w:rsid w:val="00F50FE2"/>
    <w:rsid w:val="00F53382"/>
    <w:rsid w:val="00F55AC1"/>
    <w:rsid w:val="00F640F1"/>
    <w:rsid w:val="00F73AE0"/>
    <w:rsid w:val="00F76D08"/>
    <w:rsid w:val="00F93D9D"/>
    <w:rsid w:val="00FA5EF0"/>
    <w:rsid w:val="00FC29C9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5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B0202"/>
  </w:style>
  <w:style w:type="paragraph" w:styleId="NormalWeb">
    <w:name w:val="Normal (Web)"/>
    <w:basedOn w:val="Normal"/>
    <w:uiPriority w:val="99"/>
    <w:semiHidden/>
    <w:unhideWhenUsed/>
    <w:rsid w:val="00FA5E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-mobi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teams-phone-mobi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D2E82-75EE-4C23-B58F-3936910F5C78}">
  <ds:schemaRefs>
    <ds:schemaRef ds:uri="696cdef2-7991-4748-9b5a-e306ecd09b6e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70f4cc6-d656-43dc-8b75-edd907d7a59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D78B1-AEB9-4BB9-A51E-561E68C0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33</cp:revision>
  <dcterms:created xsi:type="dcterms:W3CDTF">2023-10-19T13:40:00Z</dcterms:created>
  <dcterms:modified xsi:type="dcterms:W3CDTF">2024-08-06T09:49:00Z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